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1C" w:rsidRPr="009D1E2B" w:rsidRDefault="002D3748" w:rsidP="009D1E2B">
      <w:pPr>
        <w:jc w:val="center"/>
        <w:rPr>
          <w:b/>
          <w:sz w:val="36"/>
        </w:rPr>
      </w:pPr>
      <w:r>
        <w:rPr>
          <w:rFonts w:hint="eastAsia"/>
          <w:b/>
          <w:sz w:val="36"/>
        </w:rPr>
        <w:t>胡晓湘教授</w:t>
      </w:r>
      <w:r w:rsidR="00085844">
        <w:rPr>
          <w:rFonts w:hint="eastAsia"/>
          <w:b/>
          <w:sz w:val="36"/>
        </w:rPr>
        <w:t>前往</w:t>
      </w:r>
      <w:r>
        <w:rPr>
          <w:rFonts w:hint="eastAsia"/>
          <w:b/>
          <w:sz w:val="36"/>
        </w:rPr>
        <w:t>爱尔兰</w:t>
      </w:r>
      <w:r w:rsidR="00085844">
        <w:rPr>
          <w:rFonts w:hint="eastAsia"/>
          <w:b/>
          <w:sz w:val="36"/>
        </w:rPr>
        <w:t>进行</w:t>
      </w:r>
      <w:r w:rsidR="009D1E2B" w:rsidRPr="009D1E2B">
        <w:rPr>
          <w:rFonts w:hint="eastAsia"/>
          <w:b/>
          <w:sz w:val="36"/>
        </w:rPr>
        <w:t>学术交流的总结</w:t>
      </w:r>
    </w:p>
    <w:p w:rsidR="009D1E2B" w:rsidRPr="00085844" w:rsidRDefault="009D1E2B">
      <w:pPr>
        <w:rPr>
          <w:sz w:val="28"/>
        </w:rPr>
      </w:pPr>
      <w:bookmarkStart w:id="0" w:name="_GoBack"/>
      <w:bookmarkEnd w:id="0"/>
    </w:p>
    <w:p w:rsidR="00453C05" w:rsidRDefault="00613DEA" w:rsidP="00A636B0">
      <w:pPr>
        <w:ind w:firstLineChars="202" w:firstLine="566"/>
        <w:rPr>
          <w:sz w:val="28"/>
        </w:rPr>
      </w:pPr>
      <w:r>
        <w:rPr>
          <w:rFonts w:hint="eastAsia"/>
          <w:sz w:val="28"/>
        </w:rPr>
        <w:t>2017</w:t>
      </w:r>
      <w:r>
        <w:rPr>
          <w:rFonts w:hint="eastAsia"/>
          <w:sz w:val="28"/>
        </w:rPr>
        <w:t>年</w:t>
      </w:r>
      <w:r>
        <w:rPr>
          <w:rFonts w:hint="eastAsia"/>
          <w:sz w:val="28"/>
        </w:rPr>
        <w:t>7</w:t>
      </w:r>
      <w:r>
        <w:rPr>
          <w:rFonts w:hint="eastAsia"/>
          <w:sz w:val="28"/>
        </w:rPr>
        <w:t>月</w:t>
      </w:r>
      <w:r>
        <w:rPr>
          <w:rFonts w:hint="eastAsia"/>
          <w:sz w:val="28"/>
        </w:rPr>
        <w:t>16</w:t>
      </w:r>
      <w:r>
        <w:rPr>
          <w:rFonts w:hint="eastAsia"/>
          <w:sz w:val="28"/>
        </w:rPr>
        <w:t>号</w:t>
      </w:r>
      <w:r>
        <w:rPr>
          <w:rFonts w:hint="eastAsia"/>
          <w:sz w:val="28"/>
        </w:rPr>
        <w:t>-21</w:t>
      </w:r>
      <w:r>
        <w:rPr>
          <w:rFonts w:hint="eastAsia"/>
          <w:sz w:val="28"/>
        </w:rPr>
        <w:t>号，</w:t>
      </w:r>
      <w:r w:rsidR="00A636B0">
        <w:rPr>
          <w:rFonts w:hint="eastAsia"/>
          <w:sz w:val="28"/>
        </w:rPr>
        <w:t>本课题组老师学生</w:t>
      </w:r>
      <w:r w:rsidR="00A636B0">
        <w:rPr>
          <w:rFonts w:hint="eastAsia"/>
          <w:sz w:val="28"/>
        </w:rPr>
        <w:t>8</w:t>
      </w:r>
      <w:r w:rsidR="00A636B0">
        <w:rPr>
          <w:rFonts w:hint="eastAsia"/>
          <w:sz w:val="28"/>
        </w:rPr>
        <w:t>人参加了在爱尔兰都柏林大学举行的</w:t>
      </w:r>
      <w:r>
        <w:rPr>
          <w:rFonts w:hint="eastAsia"/>
          <w:sz w:val="28"/>
        </w:rPr>
        <w:t>第</w:t>
      </w:r>
      <w:r>
        <w:rPr>
          <w:rFonts w:hint="eastAsia"/>
          <w:sz w:val="28"/>
        </w:rPr>
        <w:t>36</w:t>
      </w:r>
      <w:r>
        <w:rPr>
          <w:rFonts w:hint="eastAsia"/>
          <w:sz w:val="28"/>
        </w:rPr>
        <w:t>届国际动物遗传学大会（</w:t>
      </w:r>
      <w:r>
        <w:rPr>
          <w:sz w:val="28"/>
        </w:rPr>
        <w:t>36</w:t>
      </w:r>
      <w:r w:rsidRPr="00613DEA">
        <w:rPr>
          <w:sz w:val="28"/>
          <w:vertAlign w:val="superscript"/>
        </w:rPr>
        <w:t>th</w:t>
      </w:r>
      <w:r>
        <w:rPr>
          <w:sz w:val="28"/>
        </w:rPr>
        <w:t xml:space="preserve"> International Society for Animal Genetics Conference</w:t>
      </w:r>
      <w:r w:rsidR="00903BCE">
        <w:rPr>
          <w:rFonts w:hint="eastAsia"/>
          <w:sz w:val="28"/>
        </w:rPr>
        <w:t>，</w:t>
      </w:r>
      <w:r w:rsidR="00903BCE">
        <w:rPr>
          <w:rFonts w:hint="eastAsia"/>
          <w:sz w:val="28"/>
        </w:rPr>
        <w:t xml:space="preserve"> 36</w:t>
      </w:r>
      <w:r w:rsidR="00903BCE" w:rsidRPr="00903BCE">
        <w:rPr>
          <w:sz w:val="28"/>
          <w:vertAlign w:val="superscript"/>
        </w:rPr>
        <w:t>th</w:t>
      </w:r>
      <w:r w:rsidR="00903BCE">
        <w:rPr>
          <w:sz w:val="28"/>
        </w:rPr>
        <w:t xml:space="preserve"> ISAG</w:t>
      </w:r>
      <w:r>
        <w:rPr>
          <w:rFonts w:hint="eastAsia"/>
          <w:sz w:val="28"/>
        </w:rPr>
        <w:t>）</w:t>
      </w:r>
      <w:r w:rsidR="00A636B0">
        <w:rPr>
          <w:rFonts w:hint="eastAsia"/>
          <w:sz w:val="28"/>
        </w:rPr>
        <w:t>。胡晓湘教授</w:t>
      </w:r>
      <w:r w:rsidR="00903BCE">
        <w:rPr>
          <w:sz w:val="28"/>
        </w:rPr>
        <w:t>作为</w:t>
      </w:r>
      <w:r w:rsidR="00A636B0">
        <w:rPr>
          <w:rFonts w:hint="eastAsia"/>
          <w:sz w:val="28"/>
        </w:rPr>
        <w:t>家禽</w:t>
      </w:r>
      <w:r w:rsidR="00A636B0">
        <w:rPr>
          <w:sz w:val="28"/>
        </w:rPr>
        <w:t>遗传学与基因组学</w:t>
      </w:r>
      <w:r w:rsidR="00903BCE">
        <w:rPr>
          <w:sz w:val="28"/>
        </w:rPr>
        <w:t>分会委员会的委员</w:t>
      </w:r>
      <w:r w:rsidR="00903BCE">
        <w:rPr>
          <w:rFonts w:hint="eastAsia"/>
          <w:sz w:val="28"/>
        </w:rPr>
        <w:t>（</w:t>
      </w:r>
      <w:r w:rsidR="00903BCE">
        <w:rPr>
          <w:sz w:val="28"/>
        </w:rPr>
        <w:t xml:space="preserve">committee member, Workshop: </w:t>
      </w:r>
      <w:r w:rsidR="00A636B0">
        <w:rPr>
          <w:sz w:val="28"/>
        </w:rPr>
        <w:t xml:space="preserve">Avian </w:t>
      </w:r>
      <w:r w:rsidR="00903BCE">
        <w:rPr>
          <w:sz w:val="28"/>
        </w:rPr>
        <w:t xml:space="preserve">Genetics </w:t>
      </w:r>
      <w:r w:rsidR="00A636B0">
        <w:rPr>
          <w:rFonts w:hint="eastAsia"/>
          <w:sz w:val="28"/>
        </w:rPr>
        <w:t>and</w:t>
      </w:r>
      <w:r w:rsidR="00A636B0">
        <w:rPr>
          <w:sz w:val="28"/>
        </w:rPr>
        <w:t xml:space="preserve"> genomics</w:t>
      </w:r>
      <w:r w:rsidR="00903BCE">
        <w:rPr>
          <w:rFonts w:hint="eastAsia"/>
          <w:sz w:val="28"/>
        </w:rPr>
        <w:t>）</w:t>
      </w:r>
      <w:r w:rsidR="00903BCE">
        <w:rPr>
          <w:sz w:val="28"/>
        </w:rPr>
        <w:t>,</w:t>
      </w:r>
      <w:r w:rsidR="00903BCE">
        <w:rPr>
          <w:rFonts w:hint="eastAsia"/>
          <w:sz w:val="28"/>
        </w:rPr>
        <w:t>参加了该次会议。</w:t>
      </w:r>
      <w:r w:rsidR="00A636B0">
        <w:rPr>
          <w:rFonts w:hint="eastAsia"/>
          <w:sz w:val="28"/>
        </w:rPr>
        <w:t>会议期间，博士生檀覃在动物基因</w:t>
      </w:r>
      <w:proofErr w:type="gramStart"/>
      <w:r w:rsidR="00A636B0">
        <w:rPr>
          <w:rFonts w:hint="eastAsia"/>
          <w:sz w:val="28"/>
        </w:rPr>
        <w:t>编辑分</w:t>
      </w:r>
      <w:proofErr w:type="gramEnd"/>
      <w:r w:rsidR="00A636B0">
        <w:rPr>
          <w:rFonts w:hint="eastAsia"/>
          <w:sz w:val="28"/>
        </w:rPr>
        <w:t>会场做分会报告，博士生杨瑞飞和张春媛参加了墙报交流，均取得了很好的交流效果。</w:t>
      </w:r>
    </w:p>
    <w:p w:rsidR="00453C05" w:rsidRDefault="00453C05" w:rsidP="00A636B0">
      <w:pPr>
        <w:ind w:firstLineChars="202" w:firstLine="566"/>
        <w:rPr>
          <w:sz w:val="28"/>
        </w:rPr>
      </w:pPr>
    </w:p>
    <w:p w:rsidR="009D1E2B" w:rsidRDefault="00453C05" w:rsidP="00A636B0">
      <w:pPr>
        <w:ind w:firstLineChars="202" w:firstLine="566"/>
        <w:rPr>
          <w:sz w:val="28"/>
        </w:rPr>
      </w:pPr>
      <w:r>
        <w:rPr>
          <w:rFonts w:hint="eastAsia"/>
          <w:sz w:val="28"/>
        </w:rPr>
        <w:t>具体总结如下：</w:t>
      </w:r>
    </w:p>
    <w:p w:rsidR="006621DC" w:rsidRDefault="00453C05" w:rsidP="006621DC">
      <w:pPr>
        <w:pStyle w:val="a6"/>
        <w:numPr>
          <w:ilvl w:val="0"/>
          <w:numId w:val="1"/>
        </w:numPr>
        <w:ind w:firstLineChars="0"/>
        <w:rPr>
          <w:sz w:val="28"/>
        </w:rPr>
      </w:pPr>
      <w:r w:rsidRPr="00453C05">
        <w:rPr>
          <w:rFonts w:hint="eastAsia"/>
          <w:b/>
          <w:sz w:val="28"/>
        </w:rPr>
        <w:t>大会主旨：</w:t>
      </w:r>
      <w:r w:rsidRPr="00453C05">
        <w:rPr>
          <w:rFonts w:hint="eastAsia"/>
          <w:sz w:val="28"/>
        </w:rPr>
        <w:t xml:space="preserve"> </w:t>
      </w:r>
      <w:r w:rsidR="00903BCE" w:rsidRPr="00453C05">
        <w:rPr>
          <w:rFonts w:hint="eastAsia"/>
          <w:sz w:val="28"/>
        </w:rPr>
        <w:t>“从基因组到表型组（</w:t>
      </w:r>
      <w:r w:rsidR="00903BCE" w:rsidRPr="00453C05">
        <w:rPr>
          <w:sz w:val="28"/>
        </w:rPr>
        <w:t xml:space="preserve">Genomes to </w:t>
      </w:r>
      <w:proofErr w:type="spellStart"/>
      <w:r w:rsidR="00903BCE" w:rsidRPr="00453C05">
        <w:rPr>
          <w:sz w:val="28"/>
        </w:rPr>
        <w:t>Phenomes</w:t>
      </w:r>
      <w:proofErr w:type="spellEnd"/>
      <w:r w:rsidR="006621DC">
        <w:rPr>
          <w:rFonts w:hint="eastAsia"/>
          <w:sz w:val="28"/>
        </w:rPr>
        <w:t>）”</w:t>
      </w:r>
    </w:p>
    <w:p w:rsidR="006621DC" w:rsidRDefault="00453C05" w:rsidP="006621DC">
      <w:pPr>
        <w:pStyle w:val="a6"/>
        <w:numPr>
          <w:ilvl w:val="0"/>
          <w:numId w:val="1"/>
        </w:numPr>
        <w:ind w:firstLineChars="0"/>
        <w:rPr>
          <w:sz w:val="28"/>
        </w:rPr>
      </w:pPr>
      <w:r w:rsidRPr="006621DC">
        <w:rPr>
          <w:b/>
          <w:sz w:val="28"/>
        </w:rPr>
        <w:t>报告情况</w:t>
      </w:r>
      <w:r w:rsidRPr="006621DC">
        <w:rPr>
          <w:rFonts w:hint="eastAsia"/>
          <w:b/>
          <w:sz w:val="28"/>
        </w:rPr>
        <w:t>：</w:t>
      </w:r>
      <w:r w:rsidR="006621DC" w:rsidRPr="006621DC">
        <w:rPr>
          <w:rFonts w:hint="eastAsia"/>
          <w:sz w:val="28"/>
        </w:rPr>
        <w:t>大会安排了三个上午的</w:t>
      </w:r>
      <w:r w:rsidRPr="006621DC">
        <w:rPr>
          <w:rFonts w:hint="eastAsia"/>
          <w:sz w:val="28"/>
        </w:rPr>
        <w:t>11</w:t>
      </w:r>
      <w:r w:rsidRPr="006621DC">
        <w:rPr>
          <w:rFonts w:hint="eastAsia"/>
          <w:sz w:val="28"/>
        </w:rPr>
        <w:t>个主题报告</w:t>
      </w:r>
      <w:r w:rsidR="006621DC" w:rsidRPr="006621DC">
        <w:rPr>
          <w:rFonts w:hint="eastAsia"/>
          <w:sz w:val="28"/>
        </w:rPr>
        <w:t>；</w:t>
      </w:r>
      <w:r w:rsidRPr="006621DC">
        <w:rPr>
          <w:rFonts w:hint="eastAsia"/>
          <w:sz w:val="28"/>
        </w:rPr>
        <w:t>21</w:t>
      </w:r>
      <w:r w:rsidRPr="006621DC">
        <w:rPr>
          <w:rFonts w:hint="eastAsia"/>
          <w:sz w:val="28"/>
        </w:rPr>
        <w:t>个分会报告</w:t>
      </w:r>
      <w:r w:rsidR="006621DC" w:rsidRPr="006621DC">
        <w:rPr>
          <w:rFonts w:hint="eastAsia"/>
          <w:sz w:val="28"/>
        </w:rPr>
        <w:t>；</w:t>
      </w:r>
      <w:r w:rsidR="006621DC" w:rsidRPr="006621DC">
        <w:rPr>
          <w:sz w:val="28"/>
        </w:rPr>
        <w:t>5</w:t>
      </w:r>
      <w:r w:rsidRPr="006621DC">
        <w:rPr>
          <w:rFonts w:hint="eastAsia"/>
          <w:sz w:val="28"/>
        </w:rPr>
        <w:t>个赞助商的技术报告</w:t>
      </w:r>
    </w:p>
    <w:p w:rsidR="006621DC" w:rsidRDefault="006621DC" w:rsidP="006621DC">
      <w:pPr>
        <w:pStyle w:val="a6"/>
        <w:numPr>
          <w:ilvl w:val="0"/>
          <w:numId w:val="1"/>
        </w:numPr>
        <w:ind w:firstLineChars="0"/>
        <w:rPr>
          <w:sz w:val="28"/>
        </w:rPr>
      </w:pPr>
      <w:r w:rsidRPr="006621DC">
        <w:rPr>
          <w:b/>
          <w:sz w:val="28"/>
        </w:rPr>
        <w:t>听会情况</w:t>
      </w:r>
      <w:r w:rsidRPr="006621DC">
        <w:rPr>
          <w:rFonts w:hint="eastAsia"/>
          <w:b/>
          <w:sz w:val="28"/>
        </w:rPr>
        <w:t>：</w:t>
      </w:r>
      <w:r w:rsidR="00453C05" w:rsidRPr="006621DC">
        <w:rPr>
          <w:sz w:val="28"/>
        </w:rPr>
        <w:t>听取了全部的大会报告</w:t>
      </w:r>
      <w:r w:rsidR="00453C05" w:rsidRPr="006621DC">
        <w:rPr>
          <w:rFonts w:hint="eastAsia"/>
          <w:sz w:val="28"/>
        </w:rPr>
        <w:t>，</w:t>
      </w:r>
      <w:r w:rsidR="00453C05" w:rsidRPr="006621DC">
        <w:rPr>
          <w:sz w:val="28"/>
        </w:rPr>
        <w:t>选择性听取了</w:t>
      </w:r>
      <w:r w:rsidRPr="006621DC">
        <w:rPr>
          <w:sz w:val="28"/>
        </w:rPr>
        <w:t>Genome Edited Animals</w:t>
      </w:r>
      <w:r w:rsidRPr="006621DC">
        <w:rPr>
          <w:rFonts w:hint="eastAsia"/>
          <w:sz w:val="28"/>
        </w:rPr>
        <w:t>，</w:t>
      </w:r>
      <w:r w:rsidRPr="006621DC">
        <w:rPr>
          <w:sz w:val="28"/>
        </w:rPr>
        <w:t>Avian genetics and genomics</w:t>
      </w:r>
      <w:r w:rsidRPr="006621DC">
        <w:rPr>
          <w:rFonts w:hint="eastAsia"/>
          <w:sz w:val="28"/>
        </w:rPr>
        <w:t>，</w:t>
      </w:r>
      <w:r w:rsidRPr="006621DC">
        <w:rPr>
          <w:rFonts w:hint="eastAsia"/>
          <w:sz w:val="28"/>
        </w:rPr>
        <w:t xml:space="preserve"> Pig</w:t>
      </w:r>
      <w:r w:rsidRPr="006621DC">
        <w:rPr>
          <w:sz w:val="28"/>
        </w:rPr>
        <w:t xml:space="preserve"> genetics and Genomics,</w:t>
      </w:r>
      <w:r w:rsidRPr="006621DC">
        <w:t xml:space="preserve"> </w:t>
      </w:r>
      <w:r w:rsidRPr="006621DC">
        <w:rPr>
          <w:sz w:val="28"/>
        </w:rPr>
        <w:t>Comparative and Functional Genomics</w:t>
      </w:r>
      <w:r w:rsidRPr="006621DC">
        <w:rPr>
          <w:rFonts w:hint="eastAsia"/>
          <w:sz w:val="28"/>
        </w:rPr>
        <w:t>四个</w:t>
      </w:r>
      <w:r w:rsidRPr="006621DC">
        <w:rPr>
          <w:sz w:val="28"/>
        </w:rPr>
        <w:t>分组报告</w:t>
      </w:r>
      <w:r w:rsidRPr="006621DC">
        <w:rPr>
          <w:rFonts w:hint="eastAsia"/>
          <w:sz w:val="28"/>
        </w:rPr>
        <w:t>，参加了</w:t>
      </w:r>
      <w:proofErr w:type="spellStart"/>
      <w:r w:rsidRPr="006621DC">
        <w:rPr>
          <w:sz w:val="28"/>
        </w:rPr>
        <w:t>Illumina</w:t>
      </w:r>
      <w:proofErr w:type="spellEnd"/>
      <w:r w:rsidRPr="006621DC">
        <w:rPr>
          <w:sz w:val="28"/>
        </w:rPr>
        <w:t>公司</w:t>
      </w:r>
      <w:r w:rsidRPr="006621DC">
        <w:rPr>
          <w:rFonts w:hint="eastAsia"/>
          <w:sz w:val="28"/>
        </w:rPr>
        <w:t>，</w:t>
      </w:r>
      <w:proofErr w:type="spellStart"/>
      <w:r w:rsidRPr="006621DC">
        <w:rPr>
          <w:rFonts w:hint="eastAsia"/>
          <w:sz w:val="28"/>
        </w:rPr>
        <w:t>Pacbio</w:t>
      </w:r>
      <w:proofErr w:type="spellEnd"/>
      <w:r w:rsidRPr="006621DC">
        <w:rPr>
          <w:rFonts w:hint="eastAsia"/>
          <w:sz w:val="28"/>
        </w:rPr>
        <w:t>公司，</w:t>
      </w:r>
      <w:proofErr w:type="spellStart"/>
      <w:r w:rsidRPr="006621DC">
        <w:rPr>
          <w:sz w:val="28"/>
        </w:rPr>
        <w:t>Neogen</w:t>
      </w:r>
      <w:proofErr w:type="spellEnd"/>
      <w:r w:rsidRPr="006621DC">
        <w:rPr>
          <w:sz w:val="28"/>
        </w:rPr>
        <w:t>公司的技术报告</w:t>
      </w:r>
      <w:r w:rsidRPr="006621DC">
        <w:rPr>
          <w:rFonts w:hint="eastAsia"/>
          <w:sz w:val="28"/>
        </w:rPr>
        <w:t>。</w:t>
      </w:r>
    </w:p>
    <w:p w:rsidR="006621DC" w:rsidRPr="006621DC" w:rsidRDefault="006621DC" w:rsidP="006621DC">
      <w:pPr>
        <w:pStyle w:val="a6"/>
        <w:numPr>
          <w:ilvl w:val="0"/>
          <w:numId w:val="1"/>
        </w:numPr>
        <w:ind w:firstLineChars="0"/>
        <w:rPr>
          <w:sz w:val="28"/>
        </w:rPr>
      </w:pPr>
      <w:r>
        <w:rPr>
          <w:b/>
          <w:sz w:val="28"/>
        </w:rPr>
        <w:t>比较有意思的</w:t>
      </w:r>
      <w:r w:rsidR="003343E4">
        <w:rPr>
          <w:b/>
          <w:sz w:val="28"/>
        </w:rPr>
        <w:t>大会</w:t>
      </w:r>
      <w:r>
        <w:rPr>
          <w:b/>
          <w:sz w:val="28"/>
        </w:rPr>
        <w:t>报告</w:t>
      </w:r>
      <w:r>
        <w:rPr>
          <w:rFonts w:hint="eastAsia"/>
          <w:b/>
          <w:sz w:val="28"/>
        </w:rPr>
        <w:t>：</w:t>
      </w:r>
    </w:p>
    <w:p w:rsidR="00B742DB" w:rsidRDefault="006621DC" w:rsidP="006621DC">
      <w:pPr>
        <w:pStyle w:val="a6"/>
        <w:numPr>
          <w:ilvl w:val="0"/>
          <w:numId w:val="2"/>
        </w:numPr>
        <w:ind w:firstLineChars="0"/>
        <w:rPr>
          <w:sz w:val="28"/>
        </w:rPr>
      </w:pPr>
      <w:r w:rsidRPr="006621DC">
        <w:rPr>
          <w:sz w:val="28"/>
        </w:rPr>
        <w:t xml:space="preserve">The 200 Mammals Project: A resource for animal and human health. </w:t>
      </w:r>
    </w:p>
    <w:p w:rsidR="00B742DB" w:rsidRDefault="006621DC" w:rsidP="00B742DB">
      <w:pPr>
        <w:pStyle w:val="a6"/>
        <w:ind w:left="720" w:firstLineChars="0" w:firstLine="0"/>
        <w:rPr>
          <w:sz w:val="28"/>
        </w:rPr>
      </w:pPr>
      <w:r w:rsidRPr="006621DC">
        <w:rPr>
          <w:sz w:val="28"/>
        </w:rPr>
        <w:t>报告人</w:t>
      </w:r>
      <w:r w:rsidRPr="006621DC">
        <w:rPr>
          <w:rFonts w:hint="eastAsia"/>
          <w:sz w:val="28"/>
        </w:rPr>
        <w:t>：</w:t>
      </w:r>
      <w:proofErr w:type="gramStart"/>
      <w:r w:rsidRPr="006621DC">
        <w:rPr>
          <w:sz w:val="28"/>
        </w:rPr>
        <w:t xml:space="preserve">Kerstin </w:t>
      </w:r>
      <w:proofErr w:type="spellStart"/>
      <w:r w:rsidRPr="006621DC">
        <w:rPr>
          <w:sz w:val="28"/>
        </w:rPr>
        <w:t>Lindblad-Toh</w:t>
      </w:r>
      <w:proofErr w:type="spellEnd"/>
      <w:r w:rsidRPr="006621DC">
        <w:rPr>
          <w:sz w:val="28"/>
        </w:rPr>
        <w:t xml:space="preserve">, Uppsala University, Broad Institute </w:t>
      </w:r>
      <w:r w:rsidRPr="006621DC">
        <w:rPr>
          <w:sz w:val="28"/>
        </w:rPr>
        <w:lastRenderedPageBreak/>
        <w:t>of Harvard and MIT.</w:t>
      </w:r>
      <w:proofErr w:type="gramEnd"/>
      <w:r w:rsidRPr="006621DC">
        <w:rPr>
          <w:rFonts w:ascii="微软雅黑" w:eastAsia="微软雅黑" w:hAnsi="微软雅黑" w:hint="eastAsia"/>
          <w:color w:val="222222"/>
          <w:sz w:val="23"/>
          <w:szCs w:val="23"/>
          <w:shd w:val="clear" w:color="auto" w:fill="FFFFFF"/>
        </w:rPr>
        <w:t xml:space="preserve"> </w:t>
      </w:r>
    </w:p>
    <w:p w:rsidR="006621DC" w:rsidRPr="006621DC" w:rsidRDefault="006621DC" w:rsidP="00B742DB">
      <w:pPr>
        <w:pStyle w:val="a6"/>
        <w:ind w:left="720" w:firstLineChars="0" w:firstLine="0"/>
        <w:rPr>
          <w:sz w:val="28"/>
        </w:rPr>
      </w:pPr>
      <w:r w:rsidRPr="00B742DB">
        <w:rPr>
          <w:rFonts w:hint="eastAsia"/>
          <w:sz w:val="28"/>
        </w:rPr>
        <w:t>该</w:t>
      </w:r>
      <w:r w:rsidR="00B742DB">
        <w:rPr>
          <w:rFonts w:hint="eastAsia"/>
          <w:sz w:val="28"/>
        </w:rPr>
        <w:t>报告</w:t>
      </w:r>
      <w:r w:rsidRPr="00B742DB">
        <w:rPr>
          <w:rFonts w:hint="eastAsia"/>
          <w:sz w:val="28"/>
        </w:rPr>
        <w:t>第一部分总结了前</w:t>
      </w:r>
      <w:proofErr w:type="gramStart"/>
      <w:r w:rsidRPr="00B742DB">
        <w:rPr>
          <w:rFonts w:hint="eastAsia"/>
          <w:sz w:val="28"/>
        </w:rPr>
        <w:t>序对于</w:t>
      </w:r>
      <w:proofErr w:type="gramEnd"/>
      <w:r w:rsidRPr="00B742DB">
        <w:rPr>
          <w:rFonts w:hint="eastAsia"/>
          <w:sz w:val="28"/>
        </w:rPr>
        <w:t>哺乳动物基因组进化及分离的总结，以及现有基因组结合现有组装体的进化背景的介绍；第二部分研究了狗的疾病、作为人类疾病模型以及狗免疫功能中的决定性角色，包括强迫症中关于调控元件、编码区域突变对于基因的影响，以及</w:t>
      </w:r>
      <w:r w:rsidRPr="00B742DB">
        <w:rPr>
          <w:rFonts w:hint="eastAsia"/>
          <w:sz w:val="28"/>
        </w:rPr>
        <w:t>T</w:t>
      </w:r>
      <w:r w:rsidRPr="00B742DB">
        <w:rPr>
          <w:rFonts w:hint="eastAsia"/>
          <w:sz w:val="28"/>
        </w:rPr>
        <w:t>细胞对于淋巴细胞的变异决定性。</w:t>
      </w:r>
    </w:p>
    <w:p w:rsidR="00B742DB" w:rsidRDefault="00B742DB" w:rsidP="00B742DB">
      <w:pPr>
        <w:pStyle w:val="a6"/>
        <w:ind w:left="720" w:firstLineChars="0" w:firstLine="0"/>
        <w:rPr>
          <w:sz w:val="28"/>
        </w:rPr>
      </w:pPr>
      <w:r w:rsidRPr="00B742DB">
        <w:rPr>
          <w:b/>
          <w:sz w:val="28"/>
        </w:rPr>
        <w:t>对我们的启示</w:t>
      </w:r>
      <w:r w:rsidRPr="00B742DB">
        <w:rPr>
          <w:rFonts w:hint="eastAsia"/>
          <w:b/>
          <w:sz w:val="28"/>
        </w:rPr>
        <w:t>：</w:t>
      </w:r>
      <w:r>
        <w:rPr>
          <w:sz w:val="28"/>
        </w:rPr>
        <w:t>哺乳动物基因组进化工作非常深入了</w:t>
      </w:r>
      <w:r>
        <w:rPr>
          <w:rFonts w:hint="eastAsia"/>
          <w:sz w:val="28"/>
        </w:rPr>
        <w:t>，</w:t>
      </w:r>
      <w:r>
        <w:rPr>
          <w:sz w:val="28"/>
        </w:rPr>
        <w:t>有必要对我们的香猪做全面评估</w:t>
      </w:r>
      <w:r>
        <w:rPr>
          <w:rFonts w:hint="eastAsia"/>
          <w:sz w:val="28"/>
        </w:rPr>
        <w:t>，确定其作为疾病模型的特性和特质。</w:t>
      </w:r>
    </w:p>
    <w:p w:rsidR="00B742DB" w:rsidRDefault="00B742DB" w:rsidP="00B742DB">
      <w:pPr>
        <w:pStyle w:val="a6"/>
        <w:ind w:left="720" w:firstLineChars="0" w:firstLine="0"/>
        <w:rPr>
          <w:sz w:val="28"/>
        </w:rPr>
      </w:pPr>
    </w:p>
    <w:p w:rsidR="00B742DB" w:rsidRDefault="002B4982" w:rsidP="00B742DB">
      <w:pPr>
        <w:pStyle w:val="a6"/>
        <w:numPr>
          <w:ilvl w:val="0"/>
          <w:numId w:val="2"/>
        </w:numPr>
        <w:ind w:firstLineChars="0"/>
        <w:rPr>
          <w:sz w:val="28"/>
        </w:rPr>
      </w:pPr>
      <w:r w:rsidRPr="00B742DB">
        <w:rPr>
          <w:sz w:val="28"/>
        </w:rPr>
        <w:t>The role of enhancers in mammalian disease and development: Stories from more than thirty mouse knockouts.</w:t>
      </w:r>
      <w:r w:rsidR="00B742DB" w:rsidRPr="00B742DB">
        <w:rPr>
          <w:sz w:val="28"/>
        </w:rPr>
        <w:t xml:space="preserve"> </w:t>
      </w:r>
    </w:p>
    <w:p w:rsidR="00B742DB" w:rsidRDefault="00B742DB" w:rsidP="00B742DB">
      <w:pPr>
        <w:pStyle w:val="a6"/>
        <w:ind w:left="720" w:firstLineChars="0" w:firstLine="0"/>
        <w:rPr>
          <w:sz w:val="28"/>
        </w:rPr>
      </w:pPr>
      <w:r w:rsidRPr="00B742DB">
        <w:rPr>
          <w:sz w:val="28"/>
        </w:rPr>
        <w:t>报告人</w:t>
      </w:r>
      <w:r w:rsidRPr="00B742DB">
        <w:rPr>
          <w:rFonts w:hint="eastAsia"/>
          <w:sz w:val="28"/>
        </w:rPr>
        <w:t>：</w:t>
      </w:r>
      <w:proofErr w:type="gramStart"/>
      <w:r w:rsidR="002B4982" w:rsidRPr="00B742DB">
        <w:rPr>
          <w:sz w:val="28"/>
        </w:rPr>
        <w:t xml:space="preserve">Diane E. </w:t>
      </w:r>
      <w:proofErr w:type="spellStart"/>
      <w:r w:rsidR="002B4982" w:rsidRPr="00B742DB">
        <w:rPr>
          <w:sz w:val="28"/>
        </w:rPr>
        <w:t>Dickel</w:t>
      </w:r>
      <w:proofErr w:type="spellEnd"/>
      <w:r w:rsidR="002B4982" w:rsidRPr="00B742DB">
        <w:rPr>
          <w:sz w:val="28"/>
        </w:rPr>
        <w:t>, Lawrence Berkeley National Laboratory (LBNL).</w:t>
      </w:r>
      <w:proofErr w:type="gramEnd"/>
    </w:p>
    <w:p w:rsidR="00B742DB" w:rsidRPr="00B742DB" w:rsidRDefault="00B742DB" w:rsidP="00B742DB">
      <w:pPr>
        <w:pStyle w:val="a6"/>
        <w:ind w:left="720" w:firstLineChars="0" w:firstLine="0"/>
        <w:rPr>
          <w:sz w:val="28"/>
        </w:rPr>
      </w:pPr>
      <w:r>
        <w:rPr>
          <w:sz w:val="28"/>
        </w:rPr>
        <w:t>报告</w:t>
      </w:r>
      <w:r w:rsidRPr="00B742DB">
        <w:rPr>
          <w:rFonts w:hint="eastAsia"/>
          <w:sz w:val="28"/>
        </w:rPr>
        <w:t>通过小鼠实验证明</w:t>
      </w:r>
      <w:r>
        <w:rPr>
          <w:rFonts w:hint="eastAsia"/>
          <w:sz w:val="28"/>
        </w:rPr>
        <w:t>基因组内大多数功能和序列保守的基因基因区域</w:t>
      </w:r>
      <w:r w:rsidRPr="00B742DB">
        <w:rPr>
          <w:rFonts w:hint="eastAsia"/>
          <w:sz w:val="28"/>
        </w:rPr>
        <w:t>都有多个增强子，</w:t>
      </w:r>
      <w:r>
        <w:rPr>
          <w:rFonts w:hint="eastAsia"/>
          <w:sz w:val="28"/>
        </w:rPr>
        <w:t>增强子功能具有冗余性，越重要的基因冗余性越强，多个敲除实验都证明了这一点。</w:t>
      </w:r>
    </w:p>
    <w:p w:rsidR="009D1E2B" w:rsidRPr="00B742DB" w:rsidRDefault="009D1E2B">
      <w:pPr>
        <w:rPr>
          <w:sz w:val="28"/>
        </w:rPr>
      </w:pPr>
    </w:p>
    <w:p w:rsidR="00B742DB" w:rsidRDefault="002B4982" w:rsidP="002B4982">
      <w:pPr>
        <w:pStyle w:val="a6"/>
        <w:numPr>
          <w:ilvl w:val="0"/>
          <w:numId w:val="2"/>
        </w:numPr>
        <w:ind w:firstLineChars="0"/>
        <w:rPr>
          <w:sz w:val="28"/>
        </w:rPr>
      </w:pPr>
      <w:r w:rsidRPr="002B4982">
        <w:rPr>
          <w:sz w:val="28"/>
        </w:rPr>
        <w:t>How animal genomic research contributes to basic biology.</w:t>
      </w:r>
    </w:p>
    <w:p w:rsidR="00B742DB" w:rsidRDefault="00B742DB" w:rsidP="00B742DB">
      <w:pPr>
        <w:pStyle w:val="a6"/>
        <w:ind w:left="720" w:firstLineChars="0" w:firstLine="0"/>
        <w:rPr>
          <w:sz w:val="28"/>
        </w:rPr>
      </w:pPr>
      <w:r>
        <w:rPr>
          <w:sz w:val="28"/>
        </w:rPr>
        <w:t>报告人</w:t>
      </w:r>
      <w:r>
        <w:rPr>
          <w:rFonts w:hint="eastAsia"/>
          <w:sz w:val="28"/>
        </w:rPr>
        <w:t>：</w:t>
      </w:r>
      <w:r w:rsidR="002B4982" w:rsidRPr="00B742DB">
        <w:rPr>
          <w:sz w:val="28"/>
        </w:rPr>
        <w:t xml:space="preserve">Leif </w:t>
      </w:r>
      <w:proofErr w:type="spellStart"/>
      <w:r w:rsidR="002B4982" w:rsidRPr="00B742DB">
        <w:rPr>
          <w:sz w:val="28"/>
        </w:rPr>
        <w:t>Andersson</w:t>
      </w:r>
      <w:proofErr w:type="spellEnd"/>
      <w:r w:rsidR="002B4982" w:rsidRPr="00B742DB">
        <w:rPr>
          <w:sz w:val="28"/>
        </w:rPr>
        <w:t>, Uppsala University and Texas A&amp;M University; guest professor at the Swedish University of Agricultural</w:t>
      </w:r>
      <w:r>
        <w:rPr>
          <w:sz w:val="28"/>
        </w:rPr>
        <w:t xml:space="preserve"> </w:t>
      </w:r>
      <w:r w:rsidR="002B4982" w:rsidRPr="002B4982">
        <w:rPr>
          <w:sz w:val="28"/>
        </w:rPr>
        <w:t>Sciences</w:t>
      </w:r>
    </w:p>
    <w:p w:rsidR="00615187" w:rsidRDefault="00B742DB" w:rsidP="00615187">
      <w:pPr>
        <w:pStyle w:val="a6"/>
        <w:ind w:left="720" w:firstLineChars="0" w:firstLine="0"/>
        <w:rPr>
          <w:sz w:val="28"/>
        </w:rPr>
      </w:pPr>
      <w:r>
        <w:rPr>
          <w:sz w:val="28"/>
        </w:rPr>
        <w:t>Leif</w:t>
      </w:r>
      <w:r>
        <w:rPr>
          <w:sz w:val="28"/>
        </w:rPr>
        <w:t>是美国科学院院士</w:t>
      </w:r>
      <w:r>
        <w:rPr>
          <w:rFonts w:hint="eastAsia"/>
          <w:sz w:val="28"/>
        </w:rPr>
        <w:t>，</w:t>
      </w:r>
      <w:r>
        <w:rPr>
          <w:sz w:val="28"/>
        </w:rPr>
        <w:t>报告中总结了</w:t>
      </w:r>
      <w:r>
        <w:rPr>
          <w:sz w:val="28"/>
        </w:rPr>
        <w:t>Leif</w:t>
      </w:r>
      <w:r>
        <w:rPr>
          <w:sz w:val="28"/>
        </w:rPr>
        <w:t>领导的课题组在过</w:t>
      </w:r>
      <w:r>
        <w:rPr>
          <w:sz w:val="28"/>
        </w:rPr>
        <w:lastRenderedPageBreak/>
        <w:t>去</w:t>
      </w:r>
      <w:r>
        <w:rPr>
          <w:rFonts w:hint="eastAsia"/>
          <w:sz w:val="28"/>
        </w:rPr>
        <w:t>20</w:t>
      </w:r>
      <w:r>
        <w:rPr>
          <w:rFonts w:hint="eastAsia"/>
          <w:sz w:val="28"/>
        </w:rPr>
        <w:t>年围绕</w:t>
      </w:r>
      <w:r>
        <w:rPr>
          <w:rFonts w:hint="eastAsia"/>
          <w:sz w:val="28"/>
        </w:rPr>
        <w:t>I</w:t>
      </w:r>
      <w:r w:rsidR="002B4982">
        <w:rPr>
          <w:rFonts w:hint="eastAsia"/>
          <w:sz w:val="28"/>
        </w:rPr>
        <w:t>GF2</w:t>
      </w:r>
      <w:r>
        <w:rPr>
          <w:rFonts w:hint="eastAsia"/>
          <w:sz w:val="28"/>
        </w:rPr>
        <w:t>位点的研究工作</w:t>
      </w:r>
      <w:r w:rsidR="002B4982">
        <w:rPr>
          <w:rFonts w:hint="eastAsia"/>
          <w:sz w:val="28"/>
        </w:rPr>
        <w:t>，</w:t>
      </w:r>
      <w:r>
        <w:rPr>
          <w:rFonts w:hint="eastAsia"/>
          <w:sz w:val="28"/>
        </w:rPr>
        <w:t>大开大合地阐明了</w:t>
      </w:r>
      <w:r w:rsidR="002B4982">
        <w:rPr>
          <w:rFonts w:hint="eastAsia"/>
          <w:sz w:val="28"/>
        </w:rPr>
        <w:t>阐明家畜的基因组学研究</w:t>
      </w:r>
      <w:r>
        <w:rPr>
          <w:rFonts w:hint="eastAsia"/>
          <w:sz w:val="28"/>
        </w:rPr>
        <w:t>对基础</w:t>
      </w:r>
    </w:p>
    <w:p w:rsidR="003343E4" w:rsidRDefault="003343E4" w:rsidP="003343E4">
      <w:pPr>
        <w:pStyle w:val="a6"/>
        <w:numPr>
          <w:ilvl w:val="0"/>
          <w:numId w:val="2"/>
        </w:numPr>
        <w:ind w:firstLineChars="0"/>
        <w:rPr>
          <w:sz w:val="28"/>
        </w:rPr>
      </w:pPr>
      <w:r w:rsidRPr="003343E4">
        <w:rPr>
          <w:sz w:val="28"/>
        </w:rPr>
        <w:t xml:space="preserve">Big data in biology: Challenges and opportunities. </w:t>
      </w:r>
    </w:p>
    <w:p w:rsidR="003343E4" w:rsidRPr="003343E4" w:rsidRDefault="003343E4" w:rsidP="003343E4">
      <w:pPr>
        <w:pStyle w:val="a6"/>
        <w:ind w:left="720" w:firstLineChars="0" w:firstLine="0"/>
        <w:rPr>
          <w:sz w:val="28"/>
        </w:rPr>
      </w:pPr>
      <w:r w:rsidRPr="003343E4">
        <w:rPr>
          <w:sz w:val="28"/>
        </w:rPr>
        <w:t>报告人</w:t>
      </w:r>
      <w:r w:rsidRPr="003343E4">
        <w:rPr>
          <w:rFonts w:hint="eastAsia"/>
          <w:sz w:val="28"/>
        </w:rPr>
        <w:t>：</w:t>
      </w:r>
      <w:r w:rsidRPr="003343E4">
        <w:rPr>
          <w:sz w:val="28"/>
        </w:rPr>
        <w:t xml:space="preserve">Ewan Birney, </w:t>
      </w:r>
      <w:proofErr w:type="gramStart"/>
      <w:r w:rsidRPr="003343E4">
        <w:rPr>
          <w:sz w:val="28"/>
        </w:rPr>
        <w:t>The</w:t>
      </w:r>
      <w:proofErr w:type="gramEnd"/>
      <w:r w:rsidRPr="003343E4">
        <w:rPr>
          <w:sz w:val="28"/>
        </w:rPr>
        <w:t xml:space="preserve"> European Bioinformatics Institute.</w:t>
      </w:r>
    </w:p>
    <w:p w:rsidR="003343E4" w:rsidRDefault="00615187" w:rsidP="003343E4">
      <w:pPr>
        <w:pStyle w:val="a6"/>
        <w:ind w:left="720" w:firstLineChars="0" w:firstLine="0"/>
        <w:rPr>
          <w:sz w:val="28"/>
        </w:rPr>
      </w:pPr>
      <w:r w:rsidRPr="003343E4">
        <w:rPr>
          <w:rFonts w:hint="eastAsia"/>
          <w:sz w:val="28"/>
        </w:rPr>
        <w:t>Ewan Birney</w:t>
      </w:r>
      <w:r w:rsidRPr="003343E4">
        <w:rPr>
          <w:rFonts w:hint="eastAsia"/>
          <w:sz w:val="28"/>
        </w:rPr>
        <w:t>对于生物学中大数据的应用介绍以及现有影像成像技术的发展及展望。</w:t>
      </w:r>
    </w:p>
    <w:p w:rsidR="003343E4" w:rsidRPr="003343E4" w:rsidRDefault="003343E4" w:rsidP="003343E4">
      <w:pPr>
        <w:pStyle w:val="a6"/>
        <w:numPr>
          <w:ilvl w:val="0"/>
          <w:numId w:val="1"/>
        </w:numPr>
        <w:ind w:firstLineChars="0"/>
        <w:rPr>
          <w:b/>
          <w:sz w:val="28"/>
        </w:rPr>
      </w:pPr>
      <w:r w:rsidRPr="003343E4">
        <w:rPr>
          <w:b/>
          <w:sz w:val="28"/>
        </w:rPr>
        <w:t>分组报告情况</w:t>
      </w:r>
      <w:r w:rsidRPr="003343E4">
        <w:rPr>
          <w:rFonts w:hint="eastAsia"/>
          <w:b/>
          <w:sz w:val="28"/>
        </w:rPr>
        <w:t>：</w:t>
      </w:r>
    </w:p>
    <w:p w:rsidR="003343E4" w:rsidRPr="003343E4" w:rsidRDefault="003343E4" w:rsidP="003343E4">
      <w:pPr>
        <w:pStyle w:val="a6"/>
        <w:numPr>
          <w:ilvl w:val="0"/>
          <w:numId w:val="4"/>
        </w:numPr>
        <w:ind w:firstLineChars="0"/>
        <w:rPr>
          <w:sz w:val="28"/>
        </w:rPr>
      </w:pPr>
      <w:r w:rsidRPr="003343E4">
        <w:rPr>
          <w:rFonts w:hint="eastAsia"/>
          <w:sz w:val="28"/>
        </w:rPr>
        <w:t>鸡的三代测序：组装质量较前</w:t>
      </w:r>
      <w:r w:rsidR="00772275">
        <w:rPr>
          <w:rFonts w:hint="eastAsia"/>
          <w:sz w:val="28"/>
        </w:rPr>
        <w:t>有较大改进</w:t>
      </w:r>
      <w:r w:rsidRPr="003343E4">
        <w:rPr>
          <w:rFonts w:hint="eastAsia"/>
          <w:sz w:val="28"/>
        </w:rPr>
        <w:t>，未组装到染色体的序列仅有</w:t>
      </w:r>
      <w:r w:rsidRPr="003343E4">
        <w:rPr>
          <w:rFonts w:hint="eastAsia"/>
          <w:sz w:val="28"/>
        </w:rPr>
        <w:t>5 Mb</w:t>
      </w:r>
      <w:r w:rsidRPr="003343E4">
        <w:rPr>
          <w:rFonts w:hint="eastAsia"/>
          <w:sz w:val="28"/>
        </w:rPr>
        <w:t>，结合</w:t>
      </w:r>
      <w:proofErr w:type="spellStart"/>
      <w:r w:rsidRPr="003343E4">
        <w:rPr>
          <w:rFonts w:hint="eastAsia"/>
          <w:sz w:val="28"/>
        </w:rPr>
        <w:t>pacbio</w:t>
      </w:r>
      <w:proofErr w:type="spellEnd"/>
      <w:r w:rsidRPr="003343E4">
        <w:rPr>
          <w:rFonts w:hint="eastAsia"/>
          <w:sz w:val="28"/>
        </w:rPr>
        <w:t>及</w:t>
      </w:r>
      <w:proofErr w:type="spellStart"/>
      <w:r w:rsidRPr="003343E4">
        <w:rPr>
          <w:rFonts w:hint="eastAsia"/>
          <w:sz w:val="28"/>
        </w:rPr>
        <w:t>hiC</w:t>
      </w:r>
      <w:proofErr w:type="spellEnd"/>
      <w:r w:rsidRPr="003343E4">
        <w:rPr>
          <w:rFonts w:hint="eastAsia"/>
          <w:sz w:val="28"/>
        </w:rPr>
        <w:t>技术，组装出高质量的鸡基因组。</w:t>
      </w:r>
    </w:p>
    <w:p w:rsidR="003343E4" w:rsidRPr="003343E4" w:rsidRDefault="003343E4" w:rsidP="003343E4">
      <w:pPr>
        <w:pStyle w:val="a6"/>
        <w:numPr>
          <w:ilvl w:val="0"/>
          <w:numId w:val="4"/>
        </w:numPr>
        <w:ind w:firstLineChars="0"/>
        <w:rPr>
          <w:sz w:val="28"/>
        </w:rPr>
      </w:pPr>
      <w:r w:rsidRPr="003343E4">
        <w:rPr>
          <w:rFonts w:hint="eastAsia"/>
          <w:sz w:val="28"/>
        </w:rPr>
        <w:t>猪三代测序：使用</w:t>
      </w:r>
      <w:r w:rsidRPr="003343E4">
        <w:rPr>
          <w:rFonts w:hint="eastAsia"/>
          <w:sz w:val="28"/>
        </w:rPr>
        <w:t>60x </w:t>
      </w:r>
      <w:proofErr w:type="spellStart"/>
      <w:r w:rsidRPr="003343E4">
        <w:rPr>
          <w:rFonts w:hint="eastAsia"/>
          <w:sz w:val="28"/>
        </w:rPr>
        <w:t>pacbio</w:t>
      </w:r>
      <w:proofErr w:type="spellEnd"/>
      <w:r w:rsidRPr="003343E4">
        <w:rPr>
          <w:rFonts w:hint="eastAsia"/>
          <w:sz w:val="28"/>
        </w:rPr>
        <w:t>技术组装出</w:t>
      </w:r>
      <w:r w:rsidRPr="003343E4">
        <w:rPr>
          <w:rFonts w:hint="eastAsia"/>
          <w:sz w:val="28"/>
        </w:rPr>
        <w:t>scaffold N50</w:t>
      </w:r>
      <w:r w:rsidR="00772275">
        <w:rPr>
          <w:rFonts w:hint="eastAsia"/>
          <w:sz w:val="28"/>
        </w:rPr>
        <w:t>超过</w:t>
      </w:r>
      <w:r w:rsidRPr="003343E4">
        <w:rPr>
          <w:rFonts w:hint="eastAsia"/>
          <w:sz w:val="28"/>
        </w:rPr>
        <w:t>80 M</w:t>
      </w:r>
      <w:r w:rsidRPr="003343E4">
        <w:rPr>
          <w:rFonts w:hint="eastAsia"/>
          <w:sz w:val="28"/>
        </w:rPr>
        <w:t>大小的高质量序列。并使用</w:t>
      </w:r>
      <w:proofErr w:type="spellStart"/>
      <w:r w:rsidRPr="003343E4">
        <w:rPr>
          <w:rFonts w:hint="eastAsia"/>
          <w:sz w:val="28"/>
        </w:rPr>
        <w:t>snp</w:t>
      </w:r>
      <w:proofErr w:type="spellEnd"/>
      <w:r w:rsidRPr="003343E4">
        <w:rPr>
          <w:rFonts w:hint="eastAsia"/>
          <w:sz w:val="28"/>
        </w:rPr>
        <w:t>标记评价出组装正确率。</w:t>
      </w:r>
      <w:r w:rsidR="00772275">
        <w:rPr>
          <w:rFonts w:hint="eastAsia"/>
          <w:sz w:val="28"/>
        </w:rPr>
        <w:t>总结了</w:t>
      </w:r>
      <w:r w:rsidR="00772275">
        <w:rPr>
          <w:rFonts w:hint="eastAsia"/>
          <w:sz w:val="28"/>
        </w:rPr>
        <w:t>11.2</w:t>
      </w:r>
      <w:r w:rsidR="00772275">
        <w:rPr>
          <w:rFonts w:hint="eastAsia"/>
          <w:sz w:val="28"/>
        </w:rPr>
        <w:t>版本的未完成和组装</w:t>
      </w:r>
      <w:r w:rsidRPr="003343E4">
        <w:rPr>
          <w:rFonts w:hint="eastAsia"/>
          <w:sz w:val="28"/>
        </w:rPr>
        <w:t>错误。</w:t>
      </w:r>
    </w:p>
    <w:p w:rsidR="00772275" w:rsidRPr="00772275" w:rsidRDefault="00772275" w:rsidP="001F346E">
      <w:pPr>
        <w:pStyle w:val="a6"/>
        <w:numPr>
          <w:ilvl w:val="0"/>
          <w:numId w:val="4"/>
        </w:numPr>
        <w:ind w:firstLineChars="0"/>
        <w:rPr>
          <w:sz w:val="28"/>
        </w:rPr>
      </w:pPr>
      <w:r w:rsidRPr="00772275">
        <w:rPr>
          <w:rFonts w:hint="eastAsia"/>
          <w:sz w:val="28"/>
        </w:rPr>
        <w:t>鸟类染色体级别的组装技术：</w:t>
      </w:r>
      <w:r w:rsidRPr="00772275">
        <w:rPr>
          <w:rFonts w:hint="eastAsia"/>
          <w:sz w:val="28"/>
        </w:rPr>
        <w:t>RACA</w:t>
      </w:r>
      <w:r w:rsidRPr="00772275">
        <w:rPr>
          <w:rFonts w:hint="eastAsia"/>
          <w:sz w:val="28"/>
        </w:rPr>
        <w:t>算法</w:t>
      </w:r>
    </w:p>
    <w:p w:rsidR="003343E4" w:rsidRDefault="003343E4" w:rsidP="003343E4">
      <w:pPr>
        <w:pStyle w:val="a6"/>
        <w:numPr>
          <w:ilvl w:val="0"/>
          <w:numId w:val="4"/>
        </w:numPr>
        <w:ind w:firstLineChars="0"/>
        <w:rPr>
          <w:sz w:val="28"/>
        </w:rPr>
      </w:pPr>
      <w:r w:rsidRPr="003343E4">
        <w:rPr>
          <w:rFonts w:hint="eastAsia"/>
          <w:sz w:val="28"/>
        </w:rPr>
        <w:t>鸭肝</w:t>
      </w:r>
      <w:r w:rsidR="00772275">
        <w:rPr>
          <w:rFonts w:hint="eastAsia"/>
          <w:sz w:val="28"/>
        </w:rPr>
        <w:t>脏组织的</w:t>
      </w:r>
      <w:proofErr w:type="gramStart"/>
      <w:r w:rsidRPr="003343E4">
        <w:rPr>
          <w:rFonts w:hint="eastAsia"/>
          <w:sz w:val="28"/>
        </w:rPr>
        <w:t>的转录组</w:t>
      </w:r>
      <w:proofErr w:type="gramEnd"/>
      <w:r w:rsidRPr="003343E4">
        <w:rPr>
          <w:rFonts w:hint="eastAsia"/>
          <w:sz w:val="28"/>
        </w:rPr>
        <w:t>的差异表达及</w:t>
      </w:r>
      <w:proofErr w:type="spellStart"/>
      <w:r w:rsidRPr="003343E4">
        <w:rPr>
          <w:rFonts w:hint="eastAsia"/>
          <w:sz w:val="28"/>
        </w:rPr>
        <w:t>lncRNA</w:t>
      </w:r>
      <w:proofErr w:type="spellEnd"/>
      <w:r w:rsidRPr="003343E4">
        <w:rPr>
          <w:rFonts w:hint="eastAsia"/>
          <w:sz w:val="28"/>
        </w:rPr>
        <w:t>机制</w:t>
      </w:r>
      <w:r w:rsidR="00772275">
        <w:rPr>
          <w:rFonts w:hint="eastAsia"/>
          <w:sz w:val="28"/>
        </w:rPr>
        <w:t>研究</w:t>
      </w:r>
    </w:p>
    <w:p w:rsidR="003343E4" w:rsidRPr="003343E4" w:rsidRDefault="003343E4" w:rsidP="003343E4">
      <w:pPr>
        <w:pStyle w:val="a6"/>
        <w:numPr>
          <w:ilvl w:val="0"/>
          <w:numId w:val="4"/>
        </w:numPr>
        <w:ind w:firstLineChars="0"/>
        <w:rPr>
          <w:sz w:val="28"/>
        </w:rPr>
      </w:pPr>
      <w:r w:rsidRPr="003343E4">
        <w:rPr>
          <w:rFonts w:hint="eastAsia"/>
          <w:sz w:val="28"/>
        </w:rPr>
        <w:t>马的</w:t>
      </w:r>
      <w:r w:rsidRPr="003343E4">
        <w:rPr>
          <w:rFonts w:hint="eastAsia"/>
          <w:sz w:val="28"/>
        </w:rPr>
        <w:t>Y</w:t>
      </w:r>
      <w:r w:rsidRPr="003343E4">
        <w:rPr>
          <w:rFonts w:hint="eastAsia"/>
          <w:sz w:val="28"/>
        </w:rPr>
        <w:t>染色体重新组装及功能网络。</w:t>
      </w:r>
    </w:p>
    <w:p w:rsidR="003343E4" w:rsidRPr="003343E4" w:rsidRDefault="003343E4" w:rsidP="003343E4">
      <w:pPr>
        <w:pStyle w:val="a6"/>
        <w:numPr>
          <w:ilvl w:val="0"/>
          <w:numId w:val="4"/>
        </w:numPr>
        <w:ind w:firstLineChars="0"/>
        <w:rPr>
          <w:sz w:val="28"/>
        </w:rPr>
      </w:pPr>
      <w:r w:rsidRPr="003343E4">
        <w:rPr>
          <w:rFonts w:hint="eastAsia"/>
          <w:sz w:val="28"/>
        </w:rPr>
        <w:t>FAANG</w:t>
      </w:r>
      <w:r w:rsidRPr="003343E4">
        <w:rPr>
          <w:rFonts w:hint="eastAsia"/>
          <w:sz w:val="28"/>
        </w:rPr>
        <w:t>计划在猪、牛、</w:t>
      </w:r>
      <w:proofErr w:type="gramStart"/>
      <w:r w:rsidRPr="003343E4">
        <w:rPr>
          <w:rFonts w:hint="eastAsia"/>
          <w:sz w:val="28"/>
        </w:rPr>
        <w:t>鸡及羊</w:t>
      </w:r>
      <w:proofErr w:type="gramEnd"/>
      <w:r w:rsidRPr="003343E4">
        <w:rPr>
          <w:rFonts w:hint="eastAsia"/>
          <w:sz w:val="28"/>
        </w:rPr>
        <w:t>的</w:t>
      </w:r>
      <w:proofErr w:type="gramStart"/>
      <w:r w:rsidR="00772275">
        <w:rPr>
          <w:rFonts w:hint="eastAsia"/>
          <w:sz w:val="28"/>
        </w:rPr>
        <w:t>的</w:t>
      </w:r>
      <w:proofErr w:type="gramEnd"/>
      <w:r w:rsidR="00772275">
        <w:rPr>
          <w:rFonts w:hint="eastAsia"/>
          <w:sz w:val="28"/>
        </w:rPr>
        <w:t>基因注释，</w:t>
      </w:r>
      <w:r w:rsidR="00772275">
        <w:rPr>
          <w:rFonts w:hint="eastAsia"/>
          <w:sz w:val="28"/>
        </w:rPr>
        <w:t>Profiling</w:t>
      </w:r>
      <w:r w:rsidR="00772275">
        <w:rPr>
          <w:rFonts w:hint="eastAsia"/>
          <w:sz w:val="28"/>
        </w:rPr>
        <w:t>研究进展</w:t>
      </w:r>
    </w:p>
    <w:p w:rsidR="003343E4" w:rsidRPr="003343E4" w:rsidRDefault="003343E4" w:rsidP="003343E4">
      <w:pPr>
        <w:pStyle w:val="a6"/>
        <w:numPr>
          <w:ilvl w:val="0"/>
          <w:numId w:val="4"/>
        </w:numPr>
        <w:ind w:firstLineChars="0"/>
        <w:rPr>
          <w:sz w:val="28"/>
        </w:rPr>
      </w:pPr>
      <w:r w:rsidRPr="003343E4">
        <w:rPr>
          <w:rFonts w:hint="eastAsia"/>
          <w:sz w:val="28"/>
        </w:rPr>
        <w:t>反刍动物的基因组进化</w:t>
      </w:r>
      <w:r w:rsidR="00772275">
        <w:rPr>
          <w:rFonts w:hint="eastAsia"/>
          <w:sz w:val="28"/>
        </w:rPr>
        <w:t>研究进展</w:t>
      </w:r>
    </w:p>
    <w:p w:rsidR="003343E4" w:rsidRPr="003343E4" w:rsidRDefault="003343E4" w:rsidP="003343E4">
      <w:pPr>
        <w:pStyle w:val="a6"/>
        <w:numPr>
          <w:ilvl w:val="0"/>
          <w:numId w:val="4"/>
        </w:numPr>
        <w:ind w:firstLineChars="0"/>
        <w:rPr>
          <w:sz w:val="28"/>
        </w:rPr>
      </w:pPr>
      <w:r w:rsidRPr="003343E4">
        <w:rPr>
          <w:rFonts w:hint="eastAsia"/>
          <w:sz w:val="28"/>
        </w:rPr>
        <w:t> SHEEP</w:t>
      </w:r>
      <w:r w:rsidR="00772275">
        <w:rPr>
          <w:sz w:val="28"/>
        </w:rPr>
        <w:t xml:space="preserve"> </w:t>
      </w:r>
      <w:r w:rsidRPr="003343E4">
        <w:rPr>
          <w:rFonts w:hint="eastAsia"/>
          <w:sz w:val="28"/>
        </w:rPr>
        <w:t>GENOME</w:t>
      </w:r>
      <w:r w:rsidR="00772275">
        <w:rPr>
          <w:sz w:val="28"/>
        </w:rPr>
        <w:t xml:space="preserve"> </w:t>
      </w:r>
      <w:r w:rsidRPr="003343E4">
        <w:rPr>
          <w:rFonts w:hint="eastAsia"/>
          <w:sz w:val="28"/>
        </w:rPr>
        <w:t>DB</w:t>
      </w:r>
      <w:r w:rsidRPr="003343E4">
        <w:rPr>
          <w:rFonts w:hint="eastAsia"/>
          <w:sz w:val="28"/>
        </w:rPr>
        <w:t>的构建</w:t>
      </w:r>
    </w:p>
    <w:p w:rsidR="003343E4" w:rsidRDefault="003343E4" w:rsidP="003343E4">
      <w:pPr>
        <w:pStyle w:val="a6"/>
        <w:numPr>
          <w:ilvl w:val="0"/>
          <w:numId w:val="1"/>
        </w:numPr>
        <w:ind w:firstLineChars="0"/>
        <w:rPr>
          <w:b/>
          <w:sz w:val="28"/>
        </w:rPr>
      </w:pPr>
      <w:r>
        <w:rPr>
          <w:rFonts w:hint="eastAsia"/>
          <w:b/>
          <w:sz w:val="28"/>
        </w:rPr>
        <w:t>学术</w:t>
      </w:r>
      <w:r>
        <w:rPr>
          <w:b/>
          <w:sz w:val="28"/>
        </w:rPr>
        <w:t>交流情况</w:t>
      </w:r>
    </w:p>
    <w:p w:rsidR="003343E4" w:rsidRDefault="003343E4" w:rsidP="003343E4">
      <w:pPr>
        <w:pStyle w:val="a6"/>
        <w:numPr>
          <w:ilvl w:val="0"/>
          <w:numId w:val="5"/>
        </w:numPr>
        <w:ind w:firstLineChars="0"/>
        <w:rPr>
          <w:sz w:val="28"/>
        </w:rPr>
      </w:pPr>
      <w:r w:rsidRPr="003343E4">
        <w:rPr>
          <w:rFonts w:hint="eastAsia"/>
          <w:sz w:val="28"/>
        </w:rPr>
        <w:t>与瓦格宁根大学的</w:t>
      </w:r>
      <w:proofErr w:type="spellStart"/>
      <w:r w:rsidRPr="003343E4">
        <w:rPr>
          <w:sz w:val="28"/>
        </w:rPr>
        <w:t>Martien</w:t>
      </w:r>
      <w:proofErr w:type="spellEnd"/>
      <w:r w:rsidRPr="003343E4">
        <w:rPr>
          <w:sz w:val="28"/>
        </w:rPr>
        <w:t xml:space="preserve"> A. M. </w:t>
      </w:r>
      <w:proofErr w:type="spellStart"/>
      <w:r w:rsidRPr="003343E4">
        <w:rPr>
          <w:sz w:val="28"/>
        </w:rPr>
        <w:t>Groenen</w:t>
      </w:r>
      <w:proofErr w:type="spellEnd"/>
      <w:r>
        <w:rPr>
          <w:sz w:val="28"/>
        </w:rPr>
        <w:t>和</w:t>
      </w:r>
      <w:r w:rsidRPr="003343E4">
        <w:rPr>
          <w:sz w:val="28"/>
        </w:rPr>
        <w:t xml:space="preserve">Richard </w:t>
      </w:r>
      <w:proofErr w:type="spellStart"/>
      <w:r w:rsidRPr="003343E4">
        <w:rPr>
          <w:sz w:val="28"/>
        </w:rPr>
        <w:t>Crooijmans</w:t>
      </w:r>
      <w:proofErr w:type="spellEnd"/>
      <w:r>
        <w:rPr>
          <w:sz w:val="28"/>
        </w:rPr>
        <w:lastRenderedPageBreak/>
        <w:t>教授在猪</w:t>
      </w:r>
      <w:r>
        <w:rPr>
          <w:rFonts w:hint="eastAsia"/>
          <w:sz w:val="28"/>
        </w:rPr>
        <w:t>、</w:t>
      </w:r>
      <w:r>
        <w:rPr>
          <w:sz w:val="28"/>
        </w:rPr>
        <w:t>鸡</w:t>
      </w:r>
      <w:proofErr w:type="spellStart"/>
      <w:r>
        <w:rPr>
          <w:sz w:val="28"/>
        </w:rPr>
        <w:t>Pangenome</w:t>
      </w:r>
      <w:proofErr w:type="spellEnd"/>
      <w:r>
        <w:rPr>
          <w:sz w:val="28"/>
        </w:rPr>
        <w:t>项目确定开展合作</w:t>
      </w:r>
      <w:r>
        <w:rPr>
          <w:rFonts w:hint="eastAsia"/>
          <w:sz w:val="28"/>
        </w:rPr>
        <w:t>，</w:t>
      </w:r>
      <w:proofErr w:type="spellStart"/>
      <w:r w:rsidRPr="003343E4">
        <w:rPr>
          <w:sz w:val="28"/>
        </w:rPr>
        <w:t>Martien</w:t>
      </w:r>
      <w:proofErr w:type="spellEnd"/>
      <w:r w:rsidRPr="003343E4">
        <w:rPr>
          <w:sz w:val="28"/>
        </w:rPr>
        <w:t xml:space="preserve"> A. M. </w:t>
      </w:r>
      <w:proofErr w:type="spellStart"/>
      <w:r w:rsidRPr="003343E4">
        <w:rPr>
          <w:sz w:val="28"/>
        </w:rPr>
        <w:t>Groenen</w:t>
      </w:r>
      <w:proofErr w:type="spellEnd"/>
      <w:r>
        <w:rPr>
          <w:sz w:val="28"/>
        </w:rPr>
        <w:t>将于</w:t>
      </w:r>
      <w:r>
        <w:rPr>
          <w:rFonts w:hint="eastAsia"/>
          <w:sz w:val="28"/>
        </w:rPr>
        <w:t>11</w:t>
      </w:r>
      <w:r>
        <w:rPr>
          <w:rFonts w:hint="eastAsia"/>
          <w:sz w:val="28"/>
        </w:rPr>
        <w:t>月份访问</w:t>
      </w:r>
      <w:r w:rsidR="004D78A2">
        <w:rPr>
          <w:rFonts w:hint="eastAsia"/>
          <w:sz w:val="28"/>
        </w:rPr>
        <w:t>北京</w:t>
      </w:r>
    </w:p>
    <w:p w:rsidR="003343E4" w:rsidRDefault="003343E4" w:rsidP="003343E4">
      <w:pPr>
        <w:pStyle w:val="a6"/>
        <w:numPr>
          <w:ilvl w:val="0"/>
          <w:numId w:val="5"/>
        </w:numPr>
        <w:ind w:firstLineChars="0"/>
        <w:rPr>
          <w:sz w:val="28"/>
        </w:rPr>
      </w:pPr>
      <w:r>
        <w:rPr>
          <w:sz w:val="28"/>
        </w:rPr>
        <w:t>与法国农科院</w:t>
      </w:r>
      <w:r>
        <w:rPr>
          <w:sz w:val="28"/>
        </w:rPr>
        <w:t>Claire</w:t>
      </w:r>
      <w:r>
        <w:rPr>
          <w:sz w:val="28"/>
        </w:rPr>
        <w:t>研究员确定合作培养学生计划</w:t>
      </w:r>
      <w:r>
        <w:rPr>
          <w:rFonts w:hint="eastAsia"/>
          <w:sz w:val="28"/>
        </w:rPr>
        <w:t>，</w:t>
      </w:r>
      <w:r>
        <w:rPr>
          <w:sz w:val="28"/>
        </w:rPr>
        <w:t>她希望能有中国农大优秀毕业生去法国在她的指导下读博士</w:t>
      </w:r>
      <w:r>
        <w:rPr>
          <w:rFonts w:hint="eastAsia"/>
          <w:sz w:val="28"/>
        </w:rPr>
        <w:t>，</w:t>
      </w:r>
      <w:r>
        <w:rPr>
          <w:sz w:val="28"/>
        </w:rPr>
        <w:t>但目前我们没有合适的人选可以推荐</w:t>
      </w:r>
      <w:r w:rsidR="004D78A2">
        <w:rPr>
          <w:rFonts w:hint="eastAsia"/>
          <w:sz w:val="28"/>
        </w:rPr>
        <w:t>，她确定</w:t>
      </w:r>
      <w:r w:rsidR="004D78A2">
        <w:rPr>
          <w:rFonts w:hint="eastAsia"/>
          <w:sz w:val="28"/>
        </w:rPr>
        <w:t>11</w:t>
      </w:r>
      <w:r w:rsidR="004D78A2">
        <w:rPr>
          <w:rFonts w:hint="eastAsia"/>
          <w:sz w:val="28"/>
        </w:rPr>
        <w:t>月份访问北京</w:t>
      </w:r>
    </w:p>
    <w:p w:rsidR="003343E4" w:rsidRDefault="003343E4" w:rsidP="003343E4">
      <w:pPr>
        <w:pStyle w:val="a6"/>
        <w:numPr>
          <w:ilvl w:val="0"/>
          <w:numId w:val="5"/>
        </w:numPr>
        <w:ind w:firstLineChars="0"/>
        <w:rPr>
          <w:sz w:val="28"/>
        </w:rPr>
      </w:pPr>
      <w:r>
        <w:rPr>
          <w:sz w:val="28"/>
        </w:rPr>
        <w:t>与</w:t>
      </w:r>
      <w:r>
        <w:rPr>
          <w:sz w:val="28"/>
        </w:rPr>
        <w:t>Leif Anderson</w:t>
      </w:r>
      <w:r>
        <w:rPr>
          <w:sz w:val="28"/>
        </w:rPr>
        <w:t>教授确定</w:t>
      </w:r>
      <w:r>
        <w:rPr>
          <w:rFonts w:hint="eastAsia"/>
          <w:sz w:val="28"/>
        </w:rPr>
        <w:t>，</w:t>
      </w:r>
      <w:r>
        <w:rPr>
          <w:sz w:val="28"/>
        </w:rPr>
        <w:t>尽管他</w:t>
      </w:r>
      <w:r>
        <w:rPr>
          <w:rFonts w:hint="eastAsia"/>
          <w:sz w:val="28"/>
        </w:rPr>
        <w:t>11</w:t>
      </w:r>
      <w:r>
        <w:rPr>
          <w:rFonts w:hint="eastAsia"/>
          <w:sz w:val="28"/>
        </w:rPr>
        <w:t>月份不能来北京</w:t>
      </w:r>
      <w:r w:rsidR="004D78A2">
        <w:rPr>
          <w:rFonts w:hint="eastAsia"/>
          <w:sz w:val="28"/>
        </w:rPr>
        <w:t>，但是同意为我们的</w:t>
      </w:r>
      <w:r w:rsidR="004D78A2">
        <w:rPr>
          <w:rFonts w:hint="eastAsia"/>
          <w:sz w:val="28"/>
        </w:rPr>
        <w:t>PMP</w:t>
      </w:r>
      <w:r w:rsidR="004D78A2">
        <w:rPr>
          <w:rFonts w:hint="eastAsia"/>
          <w:sz w:val="28"/>
        </w:rPr>
        <w:t>计划</w:t>
      </w:r>
      <w:proofErr w:type="gramStart"/>
      <w:r w:rsidR="004D78A2">
        <w:rPr>
          <w:rFonts w:hint="eastAsia"/>
          <w:sz w:val="28"/>
        </w:rPr>
        <w:t>写支持信</w:t>
      </w:r>
      <w:proofErr w:type="gramEnd"/>
      <w:r w:rsidR="004D78A2">
        <w:rPr>
          <w:rFonts w:hint="eastAsia"/>
          <w:sz w:val="28"/>
        </w:rPr>
        <w:t>。</w:t>
      </w:r>
    </w:p>
    <w:p w:rsidR="004D78A2" w:rsidRPr="003343E4" w:rsidRDefault="004D78A2" w:rsidP="004D78A2">
      <w:pPr>
        <w:pStyle w:val="a6"/>
        <w:ind w:firstLineChars="0" w:firstLine="0"/>
        <w:rPr>
          <w:sz w:val="28"/>
        </w:rPr>
      </w:pPr>
      <w:r w:rsidRPr="004D78A2">
        <w:rPr>
          <w:noProof/>
          <w:sz w:val="28"/>
        </w:rPr>
        <w:drawing>
          <wp:anchor distT="0" distB="0" distL="114300" distR="114300" simplePos="0" relativeHeight="251658240" behindDoc="0" locked="0" layoutInCell="1" allowOverlap="1">
            <wp:simplePos x="0" y="0"/>
            <wp:positionH relativeFrom="column">
              <wp:posOffset>1018540</wp:posOffset>
            </wp:positionH>
            <wp:positionV relativeFrom="paragraph">
              <wp:posOffset>419100</wp:posOffset>
            </wp:positionV>
            <wp:extent cx="3000375" cy="4000500"/>
            <wp:effectExtent l="0" t="0" r="9525" b="0"/>
            <wp:wrapNone/>
            <wp:docPr id="6" name="图片 6" descr="C:\Users\huxx\AppData\Local\Temp\WeChat Files\599702604421557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xx\AppData\Local\Temp\WeChat Files\5997026044215579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40005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D78A2" w:rsidRPr="00334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0E" w:rsidRDefault="00EB020E" w:rsidP="009D1E2B">
      <w:r>
        <w:separator/>
      </w:r>
    </w:p>
  </w:endnote>
  <w:endnote w:type="continuationSeparator" w:id="0">
    <w:p w:rsidR="00EB020E" w:rsidRDefault="00EB020E" w:rsidP="009D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0E" w:rsidRDefault="00EB020E" w:rsidP="009D1E2B">
      <w:r>
        <w:separator/>
      </w:r>
    </w:p>
  </w:footnote>
  <w:footnote w:type="continuationSeparator" w:id="0">
    <w:p w:rsidR="00EB020E" w:rsidRDefault="00EB020E" w:rsidP="009D1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1C5D"/>
    <w:multiLevelType w:val="hybridMultilevel"/>
    <w:tmpl w:val="975AE3A2"/>
    <w:lvl w:ilvl="0" w:tplc="A35475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DF61D0"/>
    <w:multiLevelType w:val="hybridMultilevel"/>
    <w:tmpl w:val="B29A62B6"/>
    <w:lvl w:ilvl="0" w:tplc="A35475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F305C8"/>
    <w:multiLevelType w:val="hybridMultilevel"/>
    <w:tmpl w:val="CE8688C6"/>
    <w:lvl w:ilvl="0" w:tplc="A35475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221945"/>
    <w:multiLevelType w:val="hybridMultilevel"/>
    <w:tmpl w:val="5CD27CE0"/>
    <w:lvl w:ilvl="0" w:tplc="A35475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6963FA"/>
    <w:multiLevelType w:val="hybridMultilevel"/>
    <w:tmpl w:val="048E052A"/>
    <w:lvl w:ilvl="0" w:tplc="62D616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D1"/>
    <w:rsid w:val="00023D5C"/>
    <w:rsid w:val="00085844"/>
    <w:rsid w:val="001162CB"/>
    <w:rsid w:val="001A400B"/>
    <w:rsid w:val="002B4982"/>
    <w:rsid w:val="002D3748"/>
    <w:rsid w:val="003343E4"/>
    <w:rsid w:val="00453C05"/>
    <w:rsid w:val="004D78A2"/>
    <w:rsid w:val="004F4C0A"/>
    <w:rsid w:val="00540C71"/>
    <w:rsid w:val="00613DEA"/>
    <w:rsid w:val="00615187"/>
    <w:rsid w:val="006621DC"/>
    <w:rsid w:val="0070699B"/>
    <w:rsid w:val="00772275"/>
    <w:rsid w:val="008226AF"/>
    <w:rsid w:val="00903BCE"/>
    <w:rsid w:val="009D1E2B"/>
    <w:rsid w:val="00A03C52"/>
    <w:rsid w:val="00A636B0"/>
    <w:rsid w:val="00B703F6"/>
    <w:rsid w:val="00B742DB"/>
    <w:rsid w:val="00BF6C80"/>
    <w:rsid w:val="00D62069"/>
    <w:rsid w:val="00D90ED1"/>
    <w:rsid w:val="00D918A9"/>
    <w:rsid w:val="00E53A9F"/>
    <w:rsid w:val="00EB020E"/>
    <w:rsid w:val="00FC7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1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1E2B"/>
    <w:rPr>
      <w:sz w:val="18"/>
      <w:szCs w:val="18"/>
    </w:rPr>
  </w:style>
  <w:style w:type="paragraph" w:styleId="a4">
    <w:name w:val="footer"/>
    <w:basedOn w:val="a"/>
    <w:link w:val="Char0"/>
    <w:uiPriority w:val="99"/>
    <w:unhideWhenUsed/>
    <w:rsid w:val="009D1E2B"/>
    <w:pPr>
      <w:tabs>
        <w:tab w:val="center" w:pos="4153"/>
        <w:tab w:val="right" w:pos="8306"/>
      </w:tabs>
      <w:snapToGrid w:val="0"/>
      <w:jc w:val="left"/>
    </w:pPr>
    <w:rPr>
      <w:sz w:val="18"/>
      <w:szCs w:val="18"/>
    </w:rPr>
  </w:style>
  <w:style w:type="character" w:customStyle="1" w:styleId="Char0">
    <w:name w:val="页脚 Char"/>
    <w:basedOn w:val="a0"/>
    <w:link w:val="a4"/>
    <w:uiPriority w:val="99"/>
    <w:rsid w:val="009D1E2B"/>
    <w:rPr>
      <w:sz w:val="18"/>
      <w:szCs w:val="18"/>
    </w:rPr>
  </w:style>
  <w:style w:type="paragraph" w:styleId="a5">
    <w:name w:val="Balloon Text"/>
    <w:basedOn w:val="a"/>
    <w:link w:val="Char1"/>
    <w:uiPriority w:val="99"/>
    <w:semiHidden/>
    <w:unhideWhenUsed/>
    <w:rsid w:val="004F4C0A"/>
    <w:rPr>
      <w:sz w:val="18"/>
      <w:szCs w:val="18"/>
    </w:rPr>
  </w:style>
  <w:style w:type="character" w:customStyle="1" w:styleId="Char1">
    <w:name w:val="批注框文本 Char"/>
    <w:basedOn w:val="a0"/>
    <w:link w:val="a5"/>
    <w:uiPriority w:val="99"/>
    <w:semiHidden/>
    <w:rsid w:val="004F4C0A"/>
    <w:rPr>
      <w:sz w:val="18"/>
      <w:szCs w:val="18"/>
    </w:rPr>
  </w:style>
  <w:style w:type="paragraph" w:styleId="a6">
    <w:name w:val="List Paragraph"/>
    <w:basedOn w:val="a"/>
    <w:uiPriority w:val="34"/>
    <w:qFormat/>
    <w:rsid w:val="00453C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1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1E2B"/>
    <w:rPr>
      <w:sz w:val="18"/>
      <w:szCs w:val="18"/>
    </w:rPr>
  </w:style>
  <w:style w:type="paragraph" w:styleId="a4">
    <w:name w:val="footer"/>
    <w:basedOn w:val="a"/>
    <w:link w:val="Char0"/>
    <w:uiPriority w:val="99"/>
    <w:unhideWhenUsed/>
    <w:rsid w:val="009D1E2B"/>
    <w:pPr>
      <w:tabs>
        <w:tab w:val="center" w:pos="4153"/>
        <w:tab w:val="right" w:pos="8306"/>
      </w:tabs>
      <w:snapToGrid w:val="0"/>
      <w:jc w:val="left"/>
    </w:pPr>
    <w:rPr>
      <w:sz w:val="18"/>
      <w:szCs w:val="18"/>
    </w:rPr>
  </w:style>
  <w:style w:type="character" w:customStyle="1" w:styleId="Char0">
    <w:name w:val="页脚 Char"/>
    <w:basedOn w:val="a0"/>
    <w:link w:val="a4"/>
    <w:uiPriority w:val="99"/>
    <w:rsid w:val="009D1E2B"/>
    <w:rPr>
      <w:sz w:val="18"/>
      <w:szCs w:val="18"/>
    </w:rPr>
  </w:style>
  <w:style w:type="paragraph" w:styleId="a5">
    <w:name w:val="Balloon Text"/>
    <w:basedOn w:val="a"/>
    <w:link w:val="Char1"/>
    <w:uiPriority w:val="99"/>
    <w:semiHidden/>
    <w:unhideWhenUsed/>
    <w:rsid w:val="004F4C0A"/>
    <w:rPr>
      <w:sz w:val="18"/>
      <w:szCs w:val="18"/>
    </w:rPr>
  </w:style>
  <w:style w:type="character" w:customStyle="1" w:styleId="Char1">
    <w:name w:val="批注框文本 Char"/>
    <w:basedOn w:val="a0"/>
    <w:link w:val="a5"/>
    <w:uiPriority w:val="99"/>
    <w:semiHidden/>
    <w:rsid w:val="004F4C0A"/>
    <w:rPr>
      <w:sz w:val="18"/>
      <w:szCs w:val="18"/>
    </w:rPr>
  </w:style>
  <w:style w:type="paragraph" w:styleId="a6">
    <w:name w:val="List Paragraph"/>
    <w:basedOn w:val="a"/>
    <w:uiPriority w:val="34"/>
    <w:qFormat/>
    <w:rsid w:val="00453C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2017-07-27T06:48:00Z</dcterms:created>
  <dcterms:modified xsi:type="dcterms:W3CDTF">2017-07-28T00:12:00Z</dcterms:modified>
</cp:coreProperties>
</file>